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0"/>
          <w:tab w:val="left" w:pos="540"/>
          <w:tab w:val="left" w:pos="7920"/>
          <w:tab w:val="left" w:pos="8280"/>
          <w:tab w:val="left" w:pos="8460"/>
        </w:tabs>
        <w:spacing w:before="156" w:beforeLines="50" w:after="156" w:afterLines="50" w:line="800" w:lineRule="exact"/>
        <w:ind w:left="46" w:leftChars="-171" w:right="21" w:rightChars="10" w:hanging="405" w:hangingChars="78"/>
        <w:rPr>
          <w:rFonts w:ascii="方正宋黑简体" w:eastAsia="方正宋黑简体"/>
          <w:color w:val="FF0000"/>
          <w:spacing w:val="271"/>
          <w:kern w:val="0"/>
          <w:sz w:val="52"/>
          <w:szCs w:val="52"/>
        </w:rPr>
      </w:pPr>
      <w:bookmarkStart w:id="0" w:name="_GoBack"/>
      <w:bookmarkEnd w:id="0"/>
      <w:r>
        <w:rPr>
          <w:rFonts w:hint="eastAsia" w:ascii="方正宋黑简体" w:eastAsia="方正宋黑简体"/>
          <w:color w:val="FF0000"/>
          <w:kern w:val="0"/>
          <w:sz w:val="52"/>
          <w:szCs w:val="52"/>
        </w:rPr>
        <w:t>中国人生科学学会中小学教育专业委员会</w:t>
      </w:r>
    </w:p>
    <w:p>
      <w:pPr>
        <w:spacing w:line="160" w:lineRule="exact"/>
        <w:rPr>
          <w:rFonts w:ascii="宋体"/>
          <w:szCs w:val="21"/>
        </w:rPr>
      </w:pPr>
      <w:r>
        <w:rPr>
          <w:rFonts w:ascii="宋体"/>
          <w:color w:val="FF0000"/>
          <w:szCs w:val="21"/>
        </w:rPr>
        <mc:AlternateContent>
          <mc:Choice Requires="wps">
            <w:drawing>
              <wp:anchor distT="0" distB="0" distL="113665" distR="113665" simplePos="0" relativeHeight="251659264" behindDoc="0" locked="0" layoutInCell="1" allowOverlap="1">
                <wp:simplePos x="0" y="0"/>
                <wp:positionH relativeFrom="column">
                  <wp:posOffset>-362585</wp:posOffset>
                </wp:positionH>
                <wp:positionV relativeFrom="paragraph">
                  <wp:posOffset>58420</wp:posOffset>
                </wp:positionV>
                <wp:extent cx="6434455" cy="635"/>
                <wp:effectExtent l="0" t="0" r="0" b="0"/>
                <wp:wrapNone/>
                <wp:docPr id="1" name="直线 2"/>
                <wp:cNvGraphicFramePr/>
                <a:graphic xmlns:a="http://schemas.openxmlformats.org/drawingml/2006/main">
                  <a:graphicData uri="http://schemas.microsoft.com/office/word/2010/wordprocessingShape">
                    <wps:wsp>
                      <wps:cNvCnPr/>
                      <wps:spPr>
                        <a:xfrm>
                          <a:off x="0" y="0"/>
                          <a:ext cx="6434455" cy="952"/>
                        </a:xfrm>
                        <a:prstGeom prst="line">
                          <a:avLst/>
                        </a:prstGeom>
                        <a:noFill/>
                        <a:ln w="57150" cap="flat" cmpd="thickThin">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28.55pt;margin-top:4.6pt;height:0.05pt;width:506.65pt;z-index:251659264;mso-width-relative:page;mso-height-relative:page;" filled="f" stroked="t" coordsize="21600,21600" o:gfxdata="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ZYYaDTAAAABwEAAA8A&#10;AAAAAAAAAQAgAAAAIgAAAGRycy9kb3ducmV2LnhtbFBLAQIUABQAAAAIAIdO4kCd3CPwHAIAACYE&#10;AAAOAAAAAAAAAAEAIAAAACIBAABkcnMvZTJvRG9jLnhtbFBLBQYAAAAABgAGAFkBAACwBQAAAAA=&#10;">
                <v:fill on="f" focussize="0,0"/>
                <v:stroke weight="4.5pt" color="#FF0000" linestyle="thickThin" joinstyle="round"/>
                <v:imagedata o:title=""/>
                <o:lock v:ext="edit" aspectratio="f"/>
              </v:line>
            </w:pict>
          </mc:Fallback>
        </mc:AlternateContent>
      </w:r>
    </w:p>
    <w:p>
      <w:pPr>
        <w:spacing w:line="920" w:lineRule="exact"/>
        <w:jc w:val="center"/>
        <w:outlineLvl w:val="0"/>
        <w:rPr>
          <w:rFonts w:ascii="宋体"/>
          <w:sz w:val="44"/>
          <w:szCs w:val="44"/>
        </w:rPr>
      </w:pPr>
      <w:r>
        <w:rPr>
          <w:rFonts w:hint="eastAsia" w:ascii="宋体"/>
          <w:sz w:val="44"/>
          <w:szCs w:val="44"/>
        </w:rPr>
        <w:t>中国人生科学学会中小学教育专业委员会</w:t>
      </w:r>
    </w:p>
    <w:p>
      <w:pPr>
        <w:spacing w:line="920" w:lineRule="exact"/>
        <w:jc w:val="center"/>
        <w:outlineLvl w:val="0"/>
        <w:rPr>
          <w:rFonts w:ascii="宋体"/>
          <w:sz w:val="44"/>
          <w:szCs w:val="44"/>
        </w:rPr>
      </w:pPr>
      <w:r>
        <w:rPr>
          <w:rFonts w:hint="eastAsia" w:ascii="宋体"/>
          <w:sz w:val="44"/>
          <w:szCs w:val="44"/>
        </w:rPr>
        <w:t>“十四五”教育科研规划课题管理办法</w:t>
      </w:r>
    </w:p>
    <w:p>
      <w:pPr>
        <w:spacing w:line="520" w:lineRule="exact"/>
        <w:jc w:val="center"/>
        <w:outlineLvl w:val="0"/>
        <w:rPr>
          <w:rFonts w:ascii="宋体"/>
          <w:b/>
          <w:sz w:val="28"/>
          <w:szCs w:val="28"/>
        </w:rPr>
      </w:pPr>
    </w:p>
    <w:p>
      <w:pPr>
        <w:spacing w:line="520" w:lineRule="exact"/>
        <w:jc w:val="center"/>
        <w:outlineLvl w:val="0"/>
        <w:rPr>
          <w:rFonts w:ascii="宋体"/>
          <w:b/>
          <w:sz w:val="28"/>
          <w:szCs w:val="28"/>
        </w:rPr>
      </w:pPr>
      <w:r>
        <w:rPr>
          <w:rFonts w:hint="eastAsia" w:ascii="宋体"/>
          <w:b/>
          <w:sz w:val="28"/>
          <w:szCs w:val="28"/>
        </w:rPr>
        <w:t>第一章 总则</w:t>
      </w:r>
    </w:p>
    <w:p>
      <w:pPr>
        <w:spacing w:line="520" w:lineRule="exact"/>
        <w:ind w:firstLine="560" w:firstLineChars="200"/>
        <w:outlineLvl w:val="0"/>
        <w:rPr>
          <w:rFonts w:ascii="宋体"/>
          <w:sz w:val="28"/>
          <w:szCs w:val="28"/>
        </w:rPr>
      </w:pPr>
      <w:r>
        <w:rPr>
          <w:rFonts w:hint="eastAsia" w:ascii="宋体"/>
          <w:sz w:val="28"/>
          <w:szCs w:val="28"/>
        </w:rPr>
        <w:t xml:space="preserve">第一条 </w:t>
      </w:r>
      <w:r>
        <w:rPr>
          <w:rFonts w:ascii="宋体"/>
          <w:sz w:val="28"/>
          <w:szCs w:val="28"/>
        </w:rPr>
        <w:t>中国人生科学学会是由</w:t>
      </w:r>
      <w:r>
        <w:rPr>
          <w:rFonts w:ascii="宋体"/>
          <w:sz w:val="28"/>
          <w:szCs w:val="28"/>
        </w:rPr>
        <w:fldChar w:fldCharType="begin"/>
      </w:r>
      <w:r>
        <w:instrText xml:space="preserve">HYPERLINK "http://baike.baidu.com/view/193814.htm"</w:instrText>
      </w:r>
      <w:r>
        <w:rPr>
          <w:rFonts w:ascii="宋体"/>
          <w:sz w:val="28"/>
          <w:szCs w:val="28"/>
        </w:rPr>
        <w:fldChar w:fldCharType="separate"/>
      </w:r>
      <w:r>
        <w:rPr>
          <w:rFonts w:ascii="宋体"/>
          <w:sz w:val="28"/>
          <w:szCs w:val="28"/>
        </w:rPr>
        <w:t>中华人民共和国教育部</w:t>
      </w:r>
      <w:r>
        <w:rPr>
          <w:rFonts w:ascii="宋体"/>
          <w:sz w:val="28"/>
          <w:szCs w:val="28"/>
        </w:rPr>
        <w:fldChar w:fldCharType="end"/>
      </w:r>
      <w:r>
        <w:rPr>
          <w:rFonts w:ascii="宋体"/>
          <w:sz w:val="28"/>
          <w:szCs w:val="28"/>
        </w:rPr>
        <w:t>主管，民政部注册的国家一级社团。</w:t>
      </w:r>
      <w:r>
        <w:rPr>
          <w:rFonts w:hint="eastAsia" w:ascii="宋体"/>
          <w:sz w:val="28"/>
          <w:szCs w:val="28"/>
        </w:rPr>
        <w:t>学会的</w:t>
      </w:r>
      <w:r>
        <w:rPr>
          <w:rFonts w:ascii="宋体"/>
          <w:sz w:val="28"/>
          <w:szCs w:val="28"/>
        </w:rPr>
        <w:t>学术功能</w:t>
      </w:r>
      <w:r>
        <w:rPr>
          <w:rFonts w:hint="eastAsia" w:ascii="宋体"/>
          <w:sz w:val="28"/>
          <w:szCs w:val="28"/>
        </w:rPr>
        <w:t>定位是：</w:t>
      </w:r>
      <w:r>
        <w:rPr>
          <w:rFonts w:ascii="宋体"/>
          <w:sz w:val="28"/>
          <w:szCs w:val="28"/>
        </w:rPr>
        <w:t>研究人生现象，揭示人生规律，探索人生理论，指导人生实践。</w:t>
      </w:r>
      <w:r>
        <w:rPr>
          <w:rFonts w:hint="eastAsia" w:ascii="宋体"/>
          <w:sz w:val="28"/>
          <w:szCs w:val="28"/>
        </w:rPr>
        <w:t>为加强中国人生科学学会学校教育类课题管理，保证课题研究秩序和研究质量，特制订本办法。</w:t>
      </w:r>
    </w:p>
    <w:p>
      <w:pPr>
        <w:ind w:firstLine="560" w:firstLineChars="200"/>
        <w:jc w:val="left"/>
        <w:rPr>
          <w:rFonts w:ascii="宋体" w:eastAsia="宋体" w:cs="Arial"/>
          <w:sz w:val="28"/>
          <w:szCs w:val="28"/>
          <w:shd w:val="clear" w:color="auto" w:fill="FFFFFF"/>
        </w:rPr>
      </w:pPr>
      <w:r>
        <w:rPr>
          <w:rFonts w:hint="eastAsia" w:ascii="宋体"/>
          <w:sz w:val="28"/>
          <w:szCs w:val="28"/>
        </w:rPr>
        <w:t>第二条 中国人生科学学会学校教育类课题研究，须</w:t>
      </w:r>
      <w:r>
        <w:rPr>
          <w:rFonts w:hint="eastAsia" w:ascii="宋体" w:eastAsia="宋体"/>
          <w:sz w:val="28"/>
          <w:szCs w:val="28"/>
        </w:rPr>
        <w:t>坚持以社会主义核心价值观为指导，贯彻落实教育部《关于全面深化课程改革落实立德树人根本任务的意见》的精神，以繁荣和发展群众性教育科研，提高服务教育决策的能力，提高基层教育工作者的理论水平和实践能力为己任，积极</w:t>
      </w:r>
      <w:r>
        <w:rPr>
          <w:rFonts w:ascii="宋体"/>
          <w:sz w:val="28"/>
          <w:szCs w:val="28"/>
        </w:rPr>
        <w:t>贯彻国家的教育方针，实施素质教育，提高教育质量，</w:t>
      </w:r>
      <w:r>
        <w:rPr>
          <w:rFonts w:hint="eastAsia" w:ascii="宋体"/>
          <w:sz w:val="28"/>
          <w:szCs w:val="28"/>
        </w:rPr>
        <w:t>引导和帮助学生把握好人生方向，特别是引导和帮助青少年学生扣好人生的第一粒扣子，让每一个中华儿女都能获得健康、美好、幸福的人生</w:t>
      </w:r>
      <w:r>
        <w:rPr>
          <w:rFonts w:ascii="宋体"/>
          <w:sz w:val="28"/>
          <w:szCs w:val="28"/>
        </w:rPr>
        <w:t>。</w:t>
      </w:r>
    </w:p>
    <w:p>
      <w:pPr>
        <w:spacing w:line="520" w:lineRule="exact"/>
        <w:ind w:firstLine="560" w:firstLineChars="200"/>
        <w:outlineLvl w:val="0"/>
        <w:rPr>
          <w:rFonts w:ascii="宋体"/>
          <w:sz w:val="28"/>
          <w:szCs w:val="28"/>
        </w:rPr>
      </w:pPr>
      <w:r>
        <w:rPr>
          <w:rFonts w:hint="eastAsia" w:ascii="宋体"/>
          <w:sz w:val="28"/>
          <w:szCs w:val="28"/>
        </w:rPr>
        <w:t>第三条 中国人生科学学会学校教育类课题致力于研究人生教育、生命教育、素质教育和健康教育等，</w:t>
      </w:r>
      <w:r>
        <w:rPr>
          <w:rFonts w:ascii="宋体"/>
          <w:sz w:val="28"/>
          <w:szCs w:val="28"/>
        </w:rPr>
        <w:t>以我国教育改革发展和现代化建设的重大理论与实践问题为主攻方向，突出应用研究，注重基础理论研究，</w:t>
      </w:r>
      <w:r>
        <w:rPr>
          <w:rFonts w:hint="eastAsia" w:ascii="宋体"/>
          <w:sz w:val="28"/>
          <w:szCs w:val="28"/>
        </w:rPr>
        <w:t>努力探索人生科学教育的理论与方法，努力提高全民族的综合素质，为构建“以人为本”的和谐社会作出应有贡献。</w:t>
      </w:r>
    </w:p>
    <w:p>
      <w:pPr>
        <w:spacing w:line="520" w:lineRule="exact"/>
        <w:ind w:firstLine="560" w:firstLineChars="200"/>
        <w:outlineLvl w:val="0"/>
        <w:rPr>
          <w:rFonts w:ascii="宋体"/>
          <w:sz w:val="28"/>
          <w:szCs w:val="28"/>
        </w:rPr>
      </w:pPr>
      <w:r>
        <w:rPr>
          <w:rFonts w:hint="eastAsia" w:ascii="宋体"/>
          <w:sz w:val="28"/>
          <w:szCs w:val="28"/>
        </w:rPr>
        <w:t>第四条 中国人生科学学会学校教育类课题面向全国接受来自教育行政、教育科研部门，各级各类学校及教育工作者申报的课题，根据课题研究需要可选取中国人生科学学会立项课题及中国人生科学学会中小学教育专业委员会立项课题。</w:t>
      </w:r>
    </w:p>
    <w:p>
      <w:pPr>
        <w:spacing w:line="520" w:lineRule="exact"/>
        <w:jc w:val="center"/>
        <w:rPr>
          <w:rFonts w:ascii="宋体"/>
          <w:b/>
          <w:sz w:val="28"/>
          <w:szCs w:val="28"/>
        </w:rPr>
      </w:pPr>
      <w:r>
        <w:rPr>
          <w:rFonts w:hint="eastAsia" w:ascii="宋体"/>
          <w:b/>
          <w:sz w:val="28"/>
          <w:szCs w:val="28"/>
        </w:rPr>
        <w:t>第二章 组织</w:t>
      </w:r>
    </w:p>
    <w:p>
      <w:pPr>
        <w:spacing w:line="520" w:lineRule="exact"/>
        <w:ind w:firstLine="560" w:firstLineChars="200"/>
        <w:jc w:val="left"/>
        <w:rPr>
          <w:rFonts w:ascii="宋体"/>
          <w:sz w:val="28"/>
          <w:szCs w:val="28"/>
        </w:rPr>
      </w:pPr>
      <w:r>
        <w:rPr>
          <w:rFonts w:hint="eastAsia" w:ascii="宋体"/>
          <w:sz w:val="28"/>
          <w:szCs w:val="28"/>
        </w:rPr>
        <w:t>第五条 中国人生科学学会成立人生科学教育学术委员会，制定中国人生科学学会学校教育类课题指南、管理办法，负责课题的申报、立项评审、研究成果鉴定和推广等各项工作。</w:t>
      </w:r>
    </w:p>
    <w:p>
      <w:pPr>
        <w:spacing w:line="520" w:lineRule="exact"/>
        <w:ind w:firstLine="560" w:firstLineChars="200"/>
        <w:jc w:val="left"/>
        <w:rPr>
          <w:rFonts w:ascii="宋体"/>
          <w:sz w:val="28"/>
          <w:szCs w:val="28"/>
        </w:rPr>
      </w:pPr>
      <w:r>
        <w:rPr>
          <w:rFonts w:hint="eastAsia" w:ascii="宋体"/>
          <w:sz w:val="28"/>
          <w:szCs w:val="28"/>
        </w:rPr>
        <w:t>第六条 为加强不同学段人生科学教育的衔接与协调，中国人生科学学会学校教育类课题由中国人生科学学会中小学教育专业委员会统一管理。</w:t>
      </w:r>
    </w:p>
    <w:p>
      <w:pPr>
        <w:spacing w:line="520" w:lineRule="exact"/>
        <w:ind w:firstLine="560" w:firstLineChars="200"/>
        <w:jc w:val="left"/>
        <w:rPr>
          <w:rFonts w:ascii="宋体"/>
          <w:sz w:val="28"/>
          <w:szCs w:val="28"/>
        </w:rPr>
      </w:pPr>
      <w:r>
        <w:rPr>
          <w:rFonts w:ascii="宋体"/>
          <w:sz w:val="28"/>
          <w:szCs w:val="28"/>
        </w:rPr>
        <w:t>第七条</w:t>
      </w:r>
      <w:r>
        <w:rPr>
          <w:rFonts w:hint="eastAsia" w:ascii="宋体"/>
          <w:sz w:val="28"/>
          <w:szCs w:val="28"/>
        </w:rPr>
        <w:t xml:space="preserve"> 中国人生科学学会中小学教育专业委员会学术研究部具体负责学校类课题的日常管理工作，并及时接受中国人生科学学会人生科学教育学术委员会的直接领导。</w:t>
      </w:r>
    </w:p>
    <w:p>
      <w:pPr>
        <w:widowControl/>
        <w:tabs>
          <w:tab w:val="left" w:pos="1895"/>
        </w:tabs>
        <w:spacing w:line="520" w:lineRule="exact"/>
        <w:jc w:val="center"/>
        <w:rPr>
          <w:rFonts w:ascii="宋体"/>
          <w:b/>
          <w:sz w:val="28"/>
          <w:szCs w:val="28"/>
        </w:rPr>
      </w:pPr>
      <w:r>
        <w:rPr>
          <w:rFonts w:hint="eastAsia" w:ascii="宋体"/>
          <w:b/>
          <w:sz w:val="28"/>
          <w:szCs w:val="28"/>
        </w:rPr>
        <w:t>第三章 申报与评审</w:t>
      </w:r>
    </w:p>
    <w:p>
      <w:pPr>
        <w:widowControl/>
        <w:tabs>
          <w:tab w:val="left" w:pos="1625"/>
        </w:tabs>
        <w:spacing w:line="520" w:lineRule="exact"/>
        <w:ind w:firstLine="560" w:firstLineChars="200"/>
        <w:jc w:val="left"/>
        <w:rPr>
          <w:rFonts w:ascii="宋体"/>
          <w:sz w:val="28"/>
          <w:szCs w:val="28"/>
        </w:rPr>
      </w:pPr>
      <w:r>
        <w:rPr>
          <w:rFonts w:ascii="宋体"/>
          <w:sz w:val="28"/>
          <w:szCs w:val="28"/>
        </w:rPr>
        <w:t>第八条</w:t>
      </w:r>
      <w:r>
        <w:rPr>
          <w:rFonts w:hint="eastAsia" w:ascii="宋体"/>
          <w:sz w:val="28"/>
          <w:szCs w:val="28"/>
        </w:rPr>
        <w:t xml:space="preserve"> 中国人生科学学会人生科学教育学术委员会依照国家</w:t>
      </w:r>
      <w:r>
        <w:rPr>
          <w:rFonts w:ascii="宋体"/>
          <w:sz w:val="28"/>
          <w:szCs w:val="28"/>
        </w:rPr>
        <w:t>国民经济和社会发展规划</w:t>
      </w:r>
      <w:r>
        <w:rPr>
          <w:rFonts w:hint="eastAsia" w:ascii="宋体"/>
          <w:sz w:val="28"/>
          <w:szCs w:val="28"/>
        </w:rPr>
        <w:t>定期发布课题指南，按年度评审立项。</w:t>
      </w:r>
    </w:p>
    <w:p>
      <w:pPr>
        <w:widowControl/>
        <w:tabs>
          <w:tab w:val="left" w:pos="1625"/>
        </w:tabs>
        <w:spacing w:line="520" w:lineRule="exact"/>
        <w:ind w:firstLine="560" w:firstLineChars="200"/>
        <w:jc w:val="left"/>
        <w:rPr>
          <w:rFonts w:ascii="宋体"/>
          <w:sz w:val="28"/>
          <w:szCs w:val="28"/>
        </w:rPr>
      </w:pPr>
      <w:r>
        <w:rPr>
          <w:rFonts w:hint="eastAsia" w:ascii="宋体"/>
          <w:sz w:val="28"/>
          <w:szCs w:val="28"/>
        </w:rPr>
        <w:t>第九条 中国人生科学学会学校教育类课题分为重点课题和规划课题两类，课题类别由学术委员会评审确定。</w:t>
      </w:r>
    </w:p>
    <w:p>
      <w:pPr>
        <w:spacing w:line="520" w:lineRule="exact"/>
        <w:ind w:firstLine="560" w:firstLineChars="200"/>
        <w:jc w:val="left"/>
        <w:rPr>
          <w:rFonts w:ascii="宋体"/>
          <w:sz w:val="28"/>
          <w:szCs w:val="28"/>
        </w:rPr>
      </w:pPr>
      <w:r>
        <w:rPr>
          <w:rFonts w:ascii="宋体"/>
          <w:sz w:val="28"/>
          <w:szCs w:val="28"/>
        </w:rPr>
        <w:t>第十条</w:t>
      </w:r>
      <w:r>
        <w:rPr>
          <w:rFonts w:hint="eastAsia" w:ascii="宋体"/>
          <w:sz w:val="28"/>
          <w:szCs w:val="28"/>
        </w:rPr>
        <w:t xml:space="preserve"> 课题申报单位或个人应具备的条件</w:t>
      </w:r>
    </w:p>
    <w:p>
      <w:pPr>
        <w:spacing w:line="520" w:lineRule="exact"/>
        <w:ind w:firstLine="560" w:firstLineChars="200"/>
        <w:jc w:val="left"/>
        <w:rPr>
          <w:rFonts w:ascii="宋体"/>
          <w:sz w:val="28"/>
          <w:szCs w:val="28"/>
        </w:rPr>
      </w:pPr>
      <w:r>
        <w:rPr>
          <w:rFonts w:hint="eastAsia" w:ascii="宋体"/>
          <w:sz w:val="28"/>
          <w:szCs w:val="28"/>
        </w:rPr>
        <w:t>1、课题申报单位可以是教育行政部门、教育科研部门、社会教育团体、学校、学校基层部门或某项教育活动的负责单位，要具有独立开展课题研究的实力，在人生科学教育方面有良好的工作基础和社会影响力。</w:t>
      </w:r>
    </w:p>
    <w:p>
      <w:pPr>
        <w:widowControl/>
        <w:tabs>
          <w:tab w:val="left" w:pos="1625"/>
        </w:tabs>
        <w:spacing w:line="520" w:lineRule="exact"/>
        <w:ind w:firstLine="560" w:firstLineChars="200"/>
        <w:jc w:val="left"/>
        <w:rPr>
          <w:rFonts w:ascii="宋体"/>
          <w:sz w:val="28"/>
          <w:szCs w:val="28"/>
        </w:rPr>
      </w:pPr>
      <w:r>
        <w:rPr>
          <w:rFonts w:hint="eastAsia" w:ascii="宋体"/>
          <w:sz w:val="28"/>
          <w:szCs w:val="28"/>
        </w:rPr>
        <w:t>2、课题负责人可以是教育行政部门的领导、社会教育团体的负责人、学校校长及骨干教师，要具有课题研究经验与业绩，有课题组织和协调能力，在人生科学教育方面有一定的实践经验和独到的见解。</w:t>
      </w:r>
    </w:p>
    <w:p>
      <w:pPr>
        <w:widowControl/>
        <w:tabs>
          <w:tab w:val="left" w:pos="1625"/>
        </w:tabs>
        <w:spacing w:line="520" w:lineRule="exact"/>
        <w:ind w:firstLine="560" w:firstLineChars="200"/>
        <w:jc w:val="left"/>
        <w:rPr>
          <w:rFonts w:ascii="宋体"/>
          <w:sz w:val="28"/>
          <w:szCs w:val="28"/>
        </w:rPr>
      </w:pPr>
      <w:r>
        <w:rPr>
          <w:rFonts w:hint="eastAsia" w:ascii="宋体"/>
          <w:sz w:val="28"/>
          <w:szCs w:val="28"/>
        </w:rPr>
        <w:t>第十一条 课题申批程序</w:t>
      </w:r>
    </w:p>
    <w:p>
      <w:pPr>
        <w:widowControl/>
        <w:tabs>
          <w:tab w:val="left" w:pos="1625"/>
        </w:tabs>
        <w:spacing w:line="520" w:lineRule="exact"/>
        <w:ind w:firstLine="560" w:firstLineChars="200"/>
        <w:jc w:val="left"/>
        <w:rPr>
          <w:rFonts w:ascii="宋体"/>
          <w:sz w:val="28"/>
          <w:szCs w:val="28"/>
        </w:rPr>
      </w:pPr>
      <w:r>
        <w:rPr>
          <w:rFonts w:hint="eastAsia" w:ascii="宋体"/>
          <w:sz w:val="28"/>
          <w:szCs w:val="28"/>
        </w:rPr>
        <w:t>1、根据课题指南，确定研究课题，填写《中国人生科学学会学校教育类规划课题申请 审批表》一式三份，经所在单位负责人审核同意，并加盖单位公章，报中国人生科学学会中小学教育专业委员会学术研究部。同时，将《课题申请 审批表》电子版发至zgrskxyj@126.com邮箱</w:t>
      </w:r>
    </w:p>
    <w:p>
      <w:pPr>
        <w:widowControl/>
        <w:tabs>
          <w:tab w:val="left" w:pos="1625"/>
        </w:tabs>
        <w:spacing w:line="520" w:lineRule="exact"/>
        <w:ind w:firstLine="560" w:firstLineChars="200"/>
        <w:jc w:val="left"/>
        <w:rPr>
          <w:rFonts w:ascii="宋体"/>
          <w:sz w:val="28"/>
          <w:szCs w:val="28"/>
        </w:rPr>
      </w:pPr>
      <w:r>
        <w:rPr>
          <w:rFonts w:hint="eastAsia" w:ascii="宋体"/>
          <w:sz w:val="28"/>
          <w:szCs w:val="28"/>
        </w:rPr>
        <w:t>2、经中国人生科学学会人生科学教育学术委员会评审核准的课题，由中国人生科学学会（或中小学教育专业委员会）颁发立项通知书。经评审不能核准的课题，提出整改意见，或向申报单位或个人下发不予立项通知书。</w:t>
      </w:r>
    </w:p>
    <w:p>
      <w:pPr>
        <w:widowControl/>
        <w:tabs>
          <w:tab w:val="left" w:pos="1625"/>
        </w:tabs>
        <w:spacing w:line="520" w:lineRule="exact"/>
        <w:jc w:val="center"/>
        <w:rPr>
          <w:rFonts w:ascii="宋体"/>
          <w:b/>
          <w:sz w:val="28"/>
          <w:szCs w:val="28"/>
        </w:rPr>
      </w:pPr>
      <w:r>
        <w:rPr>
          <w:rFonts w:hint="eastAsia" w:ascii="宋体"/>
          <w:b/>
          <w:sz w:val="28"/>
          <w:szCs w:val="28"/>
        </w:rPr>
        <w:t>第四章 课题管理</w:t>
      </w:r>
    </w:p>
    <w:p>
      <w:pPr>
        <w:widowControl/>
        <w:tabs>
          <w:tab w:val="left" w:pos="1625"/>
        </w:tabs>
        <w:spacing w:line="520" w:lineRule="exact"/>
        <w:ind w:firstLine="560" w:firstLineChars="200"/>
        <w:jc w:val="left"/>
        <w:rPr>
          <w:rFonts w:ascii="宋体"/>
          <w:sz w:val="28"/>
          <w:szCs w:val="28"/>
        </w:rPr>
      </w:pPr>
      <w:r>
        <w:rPr>
          <w:rFonts w:hint="eastAsia" w:ascii="宋体"/>
          <w:sz w:val="28"/>
          <w:szCs w:val="28"/>
        </w:rPr>
        <w:t>第十二条 坚持公平、公正、公开的原则，充分利用网络公开展示课题研究资料，加强课题研究过程的激励、监督和管理。</w:t>
      </w:r>
    </w:p>
    <w:p>
      <w:pPr>
        <w:widowControl/>
        <w:tabs>
          <w:tab w:val="left" w:pos="1625"/>
        </w:tabs>
        <w:spacing w:line="520" w:lineRule="exact"/>
        <w:ind w:firstLine="560" w:firstLineChars="200"/>
        <w:jc w:val="left"/>
        <w:rPr>
          <w:rFonts w:ascii="宋体"/>
          <w:sz w:val="28"/>
          <w:szCs w:val="28"/>
        </w:rPr>
      </w:pPr>
      <w:r>
        <w:rPr>
          <w:rFonts w:hint="eastAsia" w:ascii="宋体"/>
          <w:sz w:val="28"/>
          <w:szCs w:val="28"/>
        </w:rPr>
        <w:t>第十三条 经人生科学教育学术委员会审核批准的课题，依立项年度建立课题公示栏，公开展示各立项课题提交的《课题申请 审批表》、《开题报告》、《课题变更申请 审批表》、《课题结题申请 审批表》、《结题报告》、研究成果等课题资料。</w:t>
      </w:r>
    </w:p>
    <w:p>
      <w:pPr>
        <w:widowControl/>
        <w:tabs>
          <w:tab w:val="left" w:pos="1625"/>
        </w:tabs>
        <w:spacing w:line="520" w:lineRule="exact"/>
        <w:ind w:firstLine="560" w:firstLineChars="200"/>
        <w:jc w:val="left"/>
        <w:rPr>
          <w:rFonts w:ascii="宋体"/>
          <w:sz w:val="28"/>
          <w:szCs w:val="28"/>
        </w:rPr>
      </w:pPr>
      <w:r>
        <w:rPr>
          <w:rFonts w:hint="eastAsia" w:ascii="宋体"/>
          <w:sz w:val="28"/>
          <w:szCs w:val="28"/>
        </w:rPr>
        <w:t>第十四条 课题研究达到研究目的，并取得相应成果，可填写《课题结题申请 审批表》一式三份，并提交《结题报告》及研究成果，报中国人生科学学会中小学教育专业委员会秘书处申请结题。课题公示栏公开展示的课题资料提供不全，或研究成果有剽窃之嫌的不予结题。</w:t>
      </w:r>
    </w:p>
    <w:p>
      <w:pPr>
        <w:widowControl/>
        <w:tabs>
          <w:tab w:val="left" w:pos="1625"/>
        </w:tabs>
        <w:spacing w:line="520" w:lineRule="exact"/>
        <w:ind w:firstLine="560" w:firstLineChars="200"/>
        <w:jc w:val="left"/>
        <w:rPr>
          <w:rFonts w:ascii="宋体"/>
          <w:sz w:val="28"/>
          <w:szCs w:val="28"/>
        </w:rPr>
      </w:pPr>
      <w:r>
        <w:rPr>
          <w:rFonts w:hint="eastAsia" w:ascii="宋体"/>
          <w:sz w:val="28"/>
          <w:szCs w:val="28"/>
        </w:rPr>
        <w:t>第十五条 根据工作需要，人生科学教育学术委员会将</w:t>
      </w:r>
      <w:r>
        <w:rPr>
          <w:rFonts w:ascii="宋体"/>
          <w:sz w:val="28"/>
          <w:szCs w:val="28"/>
        </w:rPr>
        <w:t>对</w:t>
      </w:r>
      <w:r>
        <w:rPr>
          <w:rFonts w:hint="eastAsia" w:ascii="宋体"/>
          <w:sz w:val="28"/>
          <w:szCs w:val="28"/>
        </w:rPr>
        <w:t>批准立项的</w:t>
      </w:r>
      <w:r>
        <w:rPr>
          <w:rFonts w:ascii="宋体"/>
          <w:sz w:val="28"/>
          <w:szCs w:val="28"/>
        </w:rPr>
        <w:t>课题</w:t>
      </w:r>
      <w:r>
        <w:rPr>
          <w:rFonts w:hint="eastAsia" w:ascii="宋体"/>
          <w:sz w:val="28"/>
          <w:szCs w:val="28"/>
        </w:rPr>
        <w:t>进行过程性的考察、</w:t>
      </w:r>
      <w:r>
        <w:rPr>
          <w:rFonts w:ascii="宋体"/>
          <w:sz w:val="28"/>
          <w:szCs w:val="28"/>
        </w:rPr>
        <w:t>督促</w:t>
      </w:r>
      <w:r>
        <w:rPr>
          <w:rFonts w:hint="eastAsia" w:ascii="宋体"/>
          <w:sz w:val="28"/>
          <w:szCs w:val="28"/>
        </w:rPr>
        <w:t>和指导，并提供必要的学术服务。</w:t>
      </w:r>
    </w:p>
    <w:p>
      <w:pPr>
        <w:widowControl/>
        <w:tabs>
          <w:tab w:val="left" w:pos="1625"/>
        </w:tabs>
        <w:spacing w:line="520" w:lineRule="exact"/>
        <w:ind w:firstLine="560" w:firstLineChars="200"/>
        <w:jc w:val="left"/>
        <w:rPr>
          <w:rFonts w:ascii="宋体"/>
          <w:sz w:val="28"/>
          <w:szCs w:val="28"/>
        </w:rPr>
      </w:pPr>
      <w:r>
        <w:rPr>
          <w:rFonts w:hint="eastAsia" w:ascii="宋体"/>
          <w:sz w:val="28"/>
          <w:szCs w:val="28"/>
        </w:rPr>
        <w:t>第十六条 根据课题过程性考核及研究成果，对批准结题的课题将分别评定为优秀、良好、合格、基本合格四个格次。</w:t>
      </w:r>
    </w:p>
    <w:p>
      <w:pPr>
        <w:widowControl/>
        <w:shd w:val="clear" w:color="auto" w:fill="FFFFFF"/>
        <w:spacing w:line="520" w:lineRule="exact"/>
        <w:ind w:firstLine="480"/>
        <w:jc w:val="left"/>
        <w:rPr>
          <w:rFonts w:ascii="宋体"/>
          <w:sz w:val="28"/>
          <w:szCs w:val="28"/>
        </w:rPr>
      </w:pPr>
      <w:r>
        <w:rPr>
          <w:rFonts w:hint="eastAsia" w:ascii="宋体"/>
          <w:sz w:val="28"/>
          <w:szCs w:val="28"/>
        </w:rPr>
        <w:t>第十七条 研究期间</w:t>
      </w:r>
      <w:r>
        <w:rPr>
          <w:rFonts w:ascii="宋体"/>
          <w:sz w:val="28"/>
          <w:szCs w:val="28"/>
        </w:rPr>
        <w:t>变更课题负责人</w:t>
      </w:r>
      <w:r>
        <w:rPr>
          <w:rFonts w:hint="eastAsia" w:ascii="宋体"/>
          <w:sz w:val="28"/>
          <w:szCs w:val="28"/>
        </w:rPr>
        <w:t>、</w:t>
      </w:r>
      <w:r>
        <w:rPr>
          <w:rFonts w:ascii="宋体"/>
          <w:sz w:val="28"/>
          <w:szCs w:val="28"/>
        </w:rPr>
        <w:t>课题名称</w:t>
      </w:r>
      <w:r>
        <w:rPr>
          <w:rFonts w:hint="eastAsia" w:ascii="宋体"/>
          <w:sz w:val="28"/>
          <w:szCs w:val="28"/>
        </w:rPr>
        <w:t>、</w:t>
      </w:r>
      <w:r>
        <w:rPr>
          <w:rFonts w:ascii="宋体"/>
          <w:sz w:val="28"/>
          <w:szCs w:val="28"/>
        </w:rPr>
        <w:t>课题管理单位</w:t>
      </w:r>
      <w:r>
        <w:rPr>
          <w:rFonts w:hint="eastAsia" w:ascii="宋体"/>
          <w:sz w:val="28"/>
          <w:szCs w:val="28"/>
        </w:rPr>
        <w:t>或</w:t>
      </w:r>
      <w:r>
        <w:rPr>
          <w:rFonts w:ascii="宋体"/>
          <w:sz w:val="28"/>
          <w:szCs w:val="28"/>
        </w:rPr>
        <w:t>对研究内容作重大调整</w:t>
      </w:r>
      <w:r>
        <w:rPr>
          <w:rFonts w:hint="eastAsia" w:ascii="宋体"/>
          <w:sz w:val="28"/>
          <w:szCs w:val="28"/>
        </w:rPr>
        <w:t>者，要及时填写《课题变更申请 审批表》，报人生科学教育学术委员会审批。</w:t>
      </w:r>
      <w:r>
        <w:rPr>
          <w:rFonts w:ascii="宋体"/>
          <w:sz w:val="28"/>
          <w:szCs w:val="28"/>
        </w:rPr>
        <w:t>对未经批准，擅自进行上述变更的课题，将不予结题。</w:t>
      </w:r>
    </w:p>
    <w:p>
      <w:pPr>
        <w:widowControl/>
        <w:tabs>
          <w:tab w:val="left" w:pos="1625"/>
        </w:tabs>
        <w:spacing w:line="520" w:lineRule="exact"/>
        <w:ind w:firstLine="560" w:firstLineChars="200"/>
        <w:jc w:val="left"/>
        <w:rPr>
          <w:rFonts w:ascii="宋体"/>
          <w:sz w:val="28"/>
          <w:szCs w:val="28"/>
        </w:rPr>
      </w:pPr>
      <w:r>
        <w:rPr>
          <w:rFonts w:hint="eastAsia" w:ascii="宋体"/>
          <w:sz w:val="28"/>
          <w:szCs w:val="28"/>
        </w:rPr>
        <w:t>第十八条 课题研究历程原则上不低于一个自然年度。</w:t>
      </w:r>
    </w:p>
    <w:p>
      <w:pPr>
        <w:tabs>
          <w:tab w:val="left" w:pos="720"/>
        </w:tabs>
        <w:spacing w:line="520" w:lineRule="exact"/>
        <w:ind w:firstLine="560" w:firstLineChars="200"/>
        <w:jc w:val="left"/>
        <w:rPr>
          <w:rFonts w:ascii="宋体" w:cs="宋体"/>
          <w:sz w:val="28"/>
          <w:szCs w:val="28"/>
          <w:lang w:val="zh-CN"/>
        </w:rPr>
      </w:pPr>
      <w:r>
        <w:rPr>
          <w:rFonts w:hint="eastAsia" w:ascii="宋体"/>
          <w:sz w:val="28"/>
          <w:szCs w:val="28"/>
        </w:rPr>
        <w:t xml:space="preserve">第十九条 </w:t>
      </w:r>
      <w:r>
        <w:rPr>
          <w:rFonts w:hint="eastAsia" w:ascii="宋体" w:cs="宋体"/>
          <w:sz w:val="28"/>
          <w:szCs w:val="28"/>
          <w:lang w:val="zh-CN"/>
        </w:rPr>
        <w:t>每年组织</w:t>
      </w:r>
      <w:r>
        <w:rPr>
          <w:rFonts w:hint="eastAsia" w:ascii="宋体"/>
          <w:sz w:val="28"/>
          <w:szCs w:val="28"/>
        </w:rPr>
        <w:t>人生科学教育学术</w:t>
      </w:r>
      <w:r>
        <w:rPr>
          <w:rFonts w:hint="eastAsia" w:ascii="宋体" w:cs="宋体"/>
          <w:sz w:val="28"/>
          <w:szCs w:val="28"/>
          <w:lang w:val="zh-CN"/>
        </w:rPr>
        <w:t>年会，总结交流课题研究成果，对先进单位、个人、优秀成果等给予必要的宣传和表彰。</w:t>
      </w:r>
    </w:p>
    <w:p>
      <w:pPr>
        <w:widowControl/>
        <w:tabs>
          <w:tab w:val="left" w:pos="1625"/>
        </w:tabs>
        <w:spacing w:line="520" w:lineRule="exact"/>
        <w:ind w:firstLine="560" w:firstLineChars="200"/>
        <w:jc w:val="left"/>
        <w:rPr>
          <w:rFonts w:ascii="宋体" w:cs="宋体"/>
          <w:color w:val="FF0000"/>
          <w:sz w:val="28"/>
          <w:szCs w:val="28"/>
          <w:lang w:val="zh-CN"/>
        </w:rPr>
      </w:pPr>
      <w:r>
        <w:rPr>
          <w:rFonts w:hint="eastAsia" w:ascii="宋体" w:cs="宋体"/>
          <w:sz w:val="28"/>
          <w:szCs w:val="28"/>
          <w:lang w:val="zh-CN"/>
        </w:rPr>
        <w:t>第二十条 中国人生科学学会学校教育类课题原则上自筹经费。（课题立项、结题分别收取1000元评审费。）</w:t>
      </w:r>
    </w:p>
    <w:p>
      <w:pPr>
        <w:widowControl/>
        <w:tabs>
          <w:tab w:val="left" w:pos="1625"/>
        </w:tabs>
        <w:spacing w:line="520" w:lineRule="exact"/>
        <w:ind w:firstLine="560" w:firstLineChars="200"/>
        <w:jc w:val="left"/>
        <w:rPr>
          <w:rFonts w:ascii="宋体" w:cs="宋体"/>
          <w:sz w:val="28"/>
          <w:szCs w:val="28"/>
          <w:lang w:val="zh-CN"/>
        </w:rPr>
      </w:pPr>
      <w:r>
        <w:rPr>
          <w:rFonts w:hint="eastAsia" w:ascii="宋体" w:cs="宋体"/>
          <w:sz w:val="28"/>
          <w:szCs w:val="28"/>
          <w:lang w:val="zh-CN"/>
        </w:rPr>
        <w:t>第二十一条 对多个单位承担的课题，需要向参与单位收取课题研究费用的，需向人生科学教育学术委员会提出申请，待批准后方可收取。中国人生科学学会学校教育类课题不得以“课题组”等名誉刻制印章，课题负责人所在单位可为研究课题提供印章。</w:t>
      </w:r>
    </w:p>
    <w:p>
      <w:pPr>
        <w:widowControl/>
        <w:tabs>
          <w:tab w:val="left" w:pos="1625"/>
        </w:tabs>
        <w:spacing w:line="520" w:lineRule="exact"/>
        <w:jc w:val="center"/>
        <w:rPr>
          <w:rFonts w:ascii="宋体" w:cs="宋体"/>
          <w:b/>
          <w:sz w:val="28"/>
          <w:szCs w:val="28"/>
          <w:lang w:val="zh-CN"/>
        </w:rPr>
      </w:pPr>
      <w:r>
        <w:rPr>
          <w:rFonts w:hint="eastAsia" w:ascii="宋体" w:cs="宋体"/>
          <w:b/>
          <w:sz w:val="28"/>
          <w:szCs w:val="28"/>
          <w:lang w:val="zh-CN"/>
        </w:rPr>
        <w:t>第五章 附则</w:t>
      </w:r>
    </w:p>
    <w:p>
      <w:pPr>
        <w:widowControl/>
        <w:tabs>
          <w:tab w:val="left" w:pos="1625"/>
        </w:tabs>
        <w:spacing w:line="520" w:lineRule="exact"/>
        <w:ind w:firstLine="560" w:firstLineChars="200"/>
        <w:jc w:val="left"/>
        <w:rPr>
          <w:rFonts w:ascii="宋体" w:cs="宋体"/>
          <w:sz w:val="28"/>
          <w:szCs w:val="28"/>
          <w:lang w:val="zh-CN"/>
        </w:rPr>
      </w:pPr>
      <w:r>
        <w:rPr>
          <w:rFonts w:hint="eastAsia" w:ascii="宋体" w:cs="宋体"/>
          <w:sz w:val="28"/>
          <w:szCs w:val="28"/>
          <w:lang w:val="zh-CN"/>
        </w:rPr>
        <w:t>第二十二条</w:t>
      </w:r>
      <w:r>
        <w:rPr>
          <w:rFonts w:ascii="宋体" w:cs="宋体"/>
          <w:sz w:val="28"/>
          <w:szCs w:val="28"/>
          <w:lang w:val="zh-CN"/>
        </w:rPr>
        <w:t xml:space="preserve">  </w:t>
      </w:r>
      <w:r>
        <w:rPr>
          <w:rFonts w:hint="eastAsia" w:ascii="宋体" w:cs="宋体"/>
          <w:sz w:val="28"/>
          <w:szCs w:val="28"/>
          <w:lang w:val="zh-CN"/>
        </w:rPr>
        <w:t>本管理办法的解释权属于中国人生科学学会。</w:t>
      </w:r>
    </w:p>
    <w:p>
      <w:pPr>
        <w:widowControl/>
        <w:tabs>
          <w:tab w:val="left" w:pos="1625"/>
        </w:tabs>
        <w:spacing w:line="520" w:lineRule="exact"/>
        <w:ind w:firstLine="560" w:firstLineChars="200"/>
        <w:jc w:val="left"/>
        <w:rPr>
          <w:rFonts w:ascii="宋体" w:cs="宋体"/>
          <w:sz w:val="28"/>
          <w:szCs w:val="28"/>
          <w:lang w:val="zh-CN"/>
        </w:rPr>
      </w:pPr>
      <w:r>
        <w:rPr>
          <w:rFonts w:hint="eastAsia" w:ascii="宋体" w:cs="宋体"/>
          <w:sz w:val="28"/>
          <w:szCs w:val="28"/>
          <w:lang w:val="zh-CN"/>
        </w:rPr>
        <w:t>第二十三条</w:t>
      </w:r>
      <w:r>
        <w:rPr>
          <w:rFonts w:ascii="宋体" w:cs="宋体"/>
          <w:sz w:val="28"/>
          <w:szCs w:val="28"/>
          <w:lang w:val="zh-CN"/>
        </w:rPr>
        <w:t xml:space="preserve">  </w:t>
      </w:r>
      <w:r>
        <w:rPr>
          <w:rFonts w:hint="eastAsia" w:ascii="宋体" w:cs="宋体"/>
          <w:sz w:val="28"/>
          <w:szCs w:val="28"/>
          <w:lang w:val="zh-CN"/>
        </w:rPr>
        <w:t>本办法自公布之日起执行</w:t>
      </w:r>
    </w:p>
    <w:p/>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宋黑简体">
    <w:panose1 w:val="02010601030101010101"/>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782023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4</Pages>
  <Words>2154</Words>
  <Characters>2172</Characters>
  <Lines>88</Lines>
  <Paragraphs>35</Paragraphs>
  <TotalTime>2</TotalTime>
  <ScaleCrop>false</ScaleCrop>
  <LinksUpToDate>false</LinksUpToDate>
  <CharactersWithSpaces>2209</CharactersWithSpaces>
  <Application>WPS Office_11.1.0.10578_F1E327BC-269C-435d-A152-05C5408002CA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2017-12-21T02:06:00Z</dcterms:created>
  <dc:creator>微软用户</dc:creator>
  <cp:lastModifiedBy>fnqjyjbgs</cp:lastModifiedBy>
  <dcterms:modified xsi:type="dcterms:W3CDTF">2021-07-08T02:32:05Z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2D6602ED4FE04B3492BF286BA430A11C</vt:lpwstr>
  </property>
</Properties>
</file>