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F6" w:rsidRPr="009615B4" w:rsidRDefault="00EC02F6" w:rsidP="00EC02F6">
      <w:pPr>
        <w:widowControl/>
        <w:shd w:val="clear" w:color="auto" w:fill="FFFFFF"/>
        <w:spacing w:before="100" w:beforeAutospacing="1" w:after="100" w:afterAutospacing="1" w:line="480" w:lineRule="atLeast"/>
        <w:jc w:val="center"/>
        <w:outlineLvl w:val="1"/>
        <w:rPr>
          <w:rFonts w:ascii="微软雅黑" w:eastAsia="微软雅黑" w:hAnsi="微软雅黑" w:cs="宋体"/>
          <w:b/>
          <w:bCs/>
          <w:kern w:val="36"/>
          <w:sz w:val="30"/>
          <w:szCs w:val="30"/>
        </w:rPr>
      </w:pPr>
      <w:r w:rsidRPr="009615B4">
        <w:rPr>
          <w:rFonts w:ascii="微软雅黑" w:eastAsia="微软雅黑" w:hAnsi="微软雅黑" w:cs="宋体" w:hint="eastAsia"/>
          <w:b/>
          <w:bCs/>
          <w:kern w:val="36"/>
          <w:sz w:val="30"/>
          <w:szCs w:val="30"/>
        </w:rPr>
        <w:t>关于全面推进职业院校教学工作诊断与改进制度建设的通知</w:t>
      </w:r>
    </w:p>
    <w:p w:rsidR="00EC02F6" w:rsidRPr="009615B4" w:rsidRDefault="00EC02F6" w:rsidP="00EC02F6">
      <w:pPr>
        <w:widowControl/>
        <w:shd w:val="clear" w:color="auto" w:fill="FFFFFF"/>
        <w:spacing w:before="100" w:beforeAutospacing="1" w:after="100" w:afterAutospacing="1" w:line="480" w:lineRule="atLeast"/>
        <w:jc w:val="right"/>
        <w:rPr>
          <w:rFonts w:ascii="微软雅黑" w:eastAsia="微软雅黑" w:hAnsi="微软雅黑" w:cs="宋体"/>
          <w:kern w:val="0"/>
          <w:sz w:val="24"/>
          <w:szCs w:val="24"/>
        </w:rPr>
      </w:pPr>
      <w:r w:rsidRPr="009615B4">
        <w:rPr>
          <w:rFonts w:ascii="微软雅黑" w:eastAsia="微软雅黑" w:hAnsi="微软雅黑" w:cs="宋体" w:hint="eastAsia"/>
          <w:kern w:val="0"/>
          <w:sz w:val="24"/>
          <w:szCs w:val="24"/>
        </w:rPr>
        <w:t>教职成司函〔2017〕56号</w:t>
      </w:r>
    </w:p>
    <w:p w:rsidR="00EC02F6" w:rsidRPr="009615B4" w:rsidRDefault="00EC02F6" w:rsidP="00EC02F6">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9615B4">
        <w:rPr>
          <w:rFonts w:ascii="微软雅黑" w:eastAsia="微软雅黑" w:hAnsi="微软雅黑" w:cs="宋体" w:hint="eastAsia"/>
          <w:kern w:val="0"/>
          <w:sz w:val="24"/>
          <w:szCs w:val="24"/>
        </w:rPr>
        <w:t>各省、自治区、直辖市教育厅（教委），各计划单列市教育局，新疆生产建设兵团教育局：</w:t>
      </w:r>
    </w:p>
    <w:p w:rsidR="00EC02F6" w:rsidRPr="009615B4" w:rsidRDefault="00EC02F6" w:rsidP="00EC02F6">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9615B4">
        <w:rPr>
          <w:rFonts w:ascii="微软雅黑" w:eastAsia="微软雅黑" w:hAnsi="微软雅黑" w:cs="宋体" w:hint="eastAsia"/>
          <w:kern w:val="0"/>
          <w:sz w:val="24"/>
          <w:szCs w:val="24"/>
        </w:rPr>
        <w:t xml:space="preserve">　　为贯彻《国务院关于加快发展现代职业教育的决定》，落实《教育部办公厅关于建立职业院校教学工作诊断与改进制度的通知》（简称《通知》），根据《教育部2017年工作要点》关于“全面推进职业院校教学工作诊断与改进制度建设”的要求，现将职业院校教学工作诊断与改进（简称诊改）工作下一步安排通知如下：</w:t>
      </w:r>
    </w:p>
    <w:p w:rsidR="00EC02F6" w:rsidRPr="009615B4" w:rsidRDefault="00EC02F6" w:rsidP="00EC02F6">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9615B4">
        <w:rPr>
          <w:rFonts w:ascii="微软雅黑" w:eastAsia="微软雅黑" w:hAnsi="微软雅黑" w:cs="宋体" w:hint="eastAsia"/>
          <w:kern w:val="0"/>
          <w:sz w:val="24"/>
          <w:szCs w:val="24"/>
        </w:rPr>
        <w:t xml:space="preserve">　　</w:t>
      </w:r>
      <w:r w:rsidRPr="009615B4">
        <w:rPr>
          <w:rFonts w:ascii="微软雅黑" w:eastAsia="微软雅黑" w:hAnsi="微软雅黑" w:cs="宋体" w:hint="eastAsia"/>
          <w:b/>
          <w:bCs/>
          <w:kern w:val="0"/>
          <w:sz w:val="24"/>
          <w:szCs w:val="24"/>
        </w:rPr>
        <w:t>一、工作要点</w:t>
      </w:r>
    </w:p>
    <w:p w:rsidR="00EC02F6" w:rsidRPr="009615B4" w:rsidRDefault="00EC02F6" w:rsidP="00EC02F6">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9615B4">
        <w:rPr>
          <w:rFonts w:ascii="微软雅黑" w:eastAsia="微软雅黑" w:hAnsi="微软雅黑" w:cs="宋体" w:hint="eastAsia"/>
          <w:kern w:val="0"/>
          <w:sz w:val="24"/>
          <w:szCs w:val="24"/>
        </w:rPr>
        <w:t xml:space="preserve">　　</w:t>
      </w:r>
      <w:r w:rsidRPr="009615B4">
        <w:rPr>
          <w:rFonts w:ascii="微软雅黑" w:eastAsia="微软雅黑" w:hAnsi="微软雅黑" w:cs="宋体" w:hint="eastAsia"/>
          <w:b/>
          <w:bCs/>
          <w:kern w:val="0"/>
          <w:sz w:val="24"/>
          <w:szCs w:val="24"/>
        </w:rPr>
        <w:t>1.加强领导。</w:t>
      </w:r>
      <w:r w:rsidRPr="009615B4">
        <w:rPr>
          <w:rFonts w:ascii="微软雅黑" w:eastAsia="微软雅黑" w:hAnsi="微软雅黑" w:cs="宋体" w:hint="eastAsia"/>
          <w:kern w:val="0"/>
          <w:sz w:val="24"/>
          <w:szCs w:val="24"/>
        </w:rPr>
        <w:t>省级教育行政部门要切实履行对诊改工作的领导职责。要加强对省级诊改专家委员会建设的指导，规范工作制度、健全运行机制、优化成员组成、明确任务分工、有序开展工作；要为省级执行方案研制、院校抽样复核和开展实践研究等安排专门工作经费；要支持省级诊改专家委员会参加全国诊改专家委员会组织的培训和专题调研、承接全国诊改专家委员会安排的工作。</w:t>
      </w:r>
    </w:p>
    <w:p w:rsidR="00EC02F6" w:rsidRPr="009615B4" w:rsidRDefault="00EC02F6" w:rsidP="00EC02F6">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9615B4">
        <w:rPr>
          <w:rFonts w:ascii="微软雅黑" w:eastAsia="微软雅黑" w:hAnsi="微软雅黑" w:cs="宋体" w:hint="eastAsia"/>
          <w:kern w:val="0"/>
          <w:sz w:val="24"/>
          <w:szCs w:val="24"/>
        </w:rPr>
        <w:t xml:space="preserve">　　</w:t>
      </w:r>
      <w:r w:rsidRPr="009615B4">
        <w:rPr>
          <w:rFonts w:ascii="微软雅黑" w:eastAsia="微软雅黑" w:hAnsi="微软雅黑" w:cs="宋体" w:hint="eastAsia"/>
          <w:b/>
          <w:bCs/>
          <w:kern w:val="0"/>
          <w:sz w:val="24"/>
          <w:szCs w:val="24"/>
        </w:rPr>
        <w:t>2.细化方案。</w:t>
      </w:r>
      <w:r w:rsidRPr="009615B4">
        <w:rPr>
          <w:rFonts w:ascii="微软雅黑" w:eastAsia="微软雅黑" w:hAnsi="微软雅黑" w:cs="宋体" w:hint="eastAsia"/>
          <w:kern w:val="0"/>
          <w:sz w:val="24"/>
          <w:szCs w:val="24"/>
        </w:rPr>
        <w:t>各地要进一步完善省级职业院校教学诊改工作规划（2017-2020年）和实施方案，明确目标、任务、进度（包括时间节点）和措施，提高工作的计划性和可操作性。要推动中职学校守住底线，在保证学校“基本办学方向、基本办学条件、基本管理规范”的基础上，以教学工作为重点建立</w:t>
      </w:r>
      <w:r w:rsidRPr="009615B4">
        <w:rPr>
          <w:rFonts w:ascii="微软雅黑" w:eastAsia="微软雅黑" w:hAnsi="微软雅黑" w:cs="宋体" w:hint="eastAsia"/>
          <w:kern w:val="0"/>
          <w:sz w:val="24"/>
          <w:szCs w:val="24"/>
        </w:rPr>
        <w:lastRenderedPageBreak/>
        <w:t>健全诊改制度；要对新建高职院校、优质高职院校和其他高职院校诊改工作进行分类指导，促进高职院校特色发展。</w:t>
      </w:r>
    </w:p>
    <w:p w:rsidR="00EC02F6" w:rsidRPr="009615B4" w:rsidRDefault="00EC02F6" w:rsidP="00EC02F6">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9615B4">
        <w:rPr>
          <w:rFonts w:ascii="微软雅黑" w:eastAsia="微软雅黑" w:hAnsi="微软雅黑" w:cs="宋体" w:hint="eastAsia"/>
          <w:kern w:val="0"/>
          <w:sz w:val="24"/>
          <w:szCs w:val="24"/>
        </w:rPr>
        <w:t xml:space="preserve">　　</w:t>
      </w:r>
      <w:r w:rsidRPr="009615B4">
        <w:rPr>
          <w:rFonts w:ascii="微软雅黑" w:eastAsia="微软雅黑" w:hAnsi="微软雅黑" w:cs="宋体" w:hint="eastAsia"/>
          <w:b/>
          <w:bCs/>
          <w:kern w:val="0"/>
          <w:sz w:val="24"/>
          <w:szCs w:val="24"/>
        </w:rPr>
        <w:t>3.试点引领。</w:t>
      </w:r>
      <w:r w:rsidRPr="009615B4">
        <w:rPr>
          <w:rFonts w:ascii="微软雅黑" w:eastAsia="微软雅黑" w:hAnsi="微软雅黑" w:cs="宋体" w:hint="eastAsia"/>
          <w:kern w:val="0"/>
          <w:sz w:val="24"/>
          <w:szCs w:val="24"/>
        </w:rPr>
        <w:t>各职业院校均须按照《通知》要求启动本校诊改工作。《关于确定职业院校教学诊断与改进工作试点省份及试点院校的通知》确定的试点省份要加强对试点院校工作的督促指导，及时发现和解决试点院校对诊改工作的认识、态度方面的问题，力争使试点院校的诊改制度建设实际有效、专家复核结论符合要求；非国家试点省份应参照国家试点做法开展省级试点，其中中职试点应覆盖本省所有地（市、州）。</w:t>
      </w:r>
    </w:p>
    <w:p w:rsidR="00EC02F6" w:rsidRPr="009615B4" w:rsidRDefault="00EC02F6" w:rsidP="00EC02F6">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9615B4">
        <w:rPr>
          <w:rFonts w:ascii="微软雅黑" w:eastAsia="微软雅黑" w:hAnsi="微软雅黑" w:cs="宋体" w:hint="eastAsia"/>
          <w:kern w:val="0"/>
          <w:sz w:val="24"/>
          <w:szCs w:val="24"/>
        </w:rPr>
        <w:t xml:space="preserve">　　</w:t>
      </w:r>
      <w:r w:rsidRPr="009615B4">
        <w:rPr>
          <w:rFonts w:ascii="微软雅黑" w:eastAsia="微软雅黑" w:hAnsi="微软雅黑" w:cs="宋体" w:hint="eastAsia"/>
          <w:b/>
          <w:bCs/>
          <w:kern w:val="0"/>
          <w:sz w:val="24"/>
          <w:szCs w:val="24"/>
        </w:rPr>
        <w:t>4.全面培训。</w:t>
      </w:r>
      <w:r w:rsidRPr="009615B4">
        <w:rPr>
          <w:rFonts w:ascii="微软雅黑" w:eastAsia="微软雅黑" w:hAnsi="微软雅黑" w:cs="宋体" w:hint="eastAsia"/>
          <w:kern w:val="0"/>
          <w:sz w:val="24"/>
          <w:szCs w:val="24"/>
        </w:rPr>
        <w:t>各地应支持鼓励职业院校参加全国诊改专家委员会组织的全国培训；全面部署开展覆盖省域内所有职业院校校长和地、市、州、县级教育行政部门分管负责同志的省级培训；充分发挥省级诊改专家委员会作用，指导地、市、州、县级教育行政部门和职业院校的培训工作。试点学校要对本校教职员工开展校级培训。</w:t>
      </w:r>
    </w:p>
    <w:p w:rsidR="00EC02F6" w:rsidRPr="009615B4" w:rsidRDefault="00EC02F6" w:rsidP="00EC02F6">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9615B4">
        <w:rPr>
          <w:rFonts w:ascii="微软雅黑" w:eastAsia="微软雅黑" w:hAnsi="微软雅黑" w:cs="宋体" w:hint="eastAsia"/>
          <w:kern w:val="0"/>
          <w:sz w:val="24"/>
          <w:szCs w:val="24"/>
        </w:rPr>
        <w:t xml:space="preserve">　　</w:t>
      </w:r>
      <w:r w:rsidRPr="009615B4">
        <w:rPr>
          <w:rFonts w:ascii="微软雅黑" w:eastAsia="微软雅黑" w:hAnsi="微软雅黑" w:cs="宋体" w:hint="eastAsia"/>
          <w:b/>
          <w:bCs/>
          <w:kern w:val="0"/>
          <w:sz w:val="24"/>
          <w:szCs w:val="24"/>
        </w:rPr>
        <w:t>5.注重宣传。</w:t>
      </w:r>
      <w:r w:rsidRPr="009615B4">
        <w:rPr>
          <w:rFonts w:ascii="微软雅黑" w:eastAsia="微软雅黑" w:hAnsi="微软雅黑" w:cs="宋体" w:hint="eastAsia"/>
          <w:kern w:val="0"/>
          <w:sz w:val="24"/>
          <w:szCs w:val="24"/>
        </w:rPr>
        <w:t>各地要健全和落实省级诊改工作公告制度，通过指定专门网站公开本省（区、市）政策、文件、方案、标准、程序，以及相关工作的进展情况和复核结论等战线和社会关心的信息。各职业院校须在学校官网设立专栏，发布校本诊改实施方案，及时反映诊改工作的进展与成果。各地、和职业院校应充分利用公开媒体宣传报道有关工作及成效，并积极向全国诊改专家委员会推送相关宣传材料。</w:t>
      </w:r>
    </w:p>
    <w:p w:rsidR="00EC02F6" w:rsidRPr="009615B4" w:rsidRDefault="00EC02F6" w:rsidP="00EC02F6">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9615B4">
        <w:rPr>
          <w:rFonts w:ascii="微软雅黑" w:eastAsia="微软雅黑" w:hAnsi="微软雅黑" w:cs="宋体" w:hint="eastAsia"/>
          <w:kern w:val="0"/>
          <w:sz w:val="24"/>
          <w:szCs w:val="24"/>
        </w:rPr>
        <w:t xml:space="preserve">　　</w:t>
      </w:r>
      <w:r w:rsidRPr="009615B4">
        <w:rPr>
          <w:rFonts w:ascii="微软雅黑" w:eastAsia="微软雅黑" w:hAnsi="微软雅黑" w:cs="宋体" w:hint="eastAsia"/>
          <w:b/>
          <w:bCs/>
          <w:kern w:val="0"/>
          <w:sz w:val="24"/>
          <w:szCs w:val="24"/>
        </w:rPr>
        <w:t>二、工作要求</w:t>
      </w:r>
    </w:p>
    <w:p w:rsidR="00EC02F6" w:rsidRPr="009615B4" w:rsidRDefault="00EC02F6" w:rsidP="00EC02F6">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9615B4">
        <w:rPr>
          <w:rFonts w:ascii="微软雅黑" w:eastAsia="微软雅黑" w:hAnsi="微软雅黑" w:cs="宋体" w:hint="eastAsia"/>
          <w:kern w:val="0"/>
          <w:sz w:val="24"/>
          <w:szCs w:val="24"/>
        </w:rPr>
        <w:lastRenderedPageBreak/>
        <w:t xml:space="preserve">　　1. 健全国家、省两级诊改专家委员会工作联系机制。我司委托全国诊改专家委员会面向各地、省级诊改专家委员会开展指导和服务。省级专家委员会须及时向全国专家委员会报送年度计划和培训安排。</w:t>
      </w:r>
    </w:p>
    <w:p w:rsidR="00EC02F6" w:rsidRPr="009615B4" w:rsidRDefault="00EC02F6" w:rsidP="00EC02F6">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9615B4">
        <w:rPr>
          <w:rFonts w:ascii="微软雅黑" w:eastAsia="微软雅黑" w:hAnsi="微软雅黑" w:cs="宋体" w:hint="eastAsia"/>
          <w:kern w:val="0"/>
          <w:sz w:val="24"/>
          <w:szCs w:val="24"/>
        </w:rPr>
        <w:t xml:space="preserve">　　2. 建立工作年报制度。各地要结合实际制定工作规划（2017-2020年）、完善实施方案，并以此为基础细化年度工作安排。2017年12月31日前，各地须将工作规划（2017-2020年）、完善后的实施方案、2017年工作总结（内容应包括上述工作规划的年度落实情况）以及2018年工作安排函报我司，电子版发送至指定邮箱。2018年起，每年12月31前，各地须将年度工作总结（已经开展复核工作的，复核结论一并报送）及次年工作安排函报我司。我司将适时通报各地的执行情况。</w:t>
      </w:r>
    </w:p>
    <w:p w:rsidR="00EC02F6" w:rsidRPr="009615B4" w:rsidRDefault="00EC02F6" w:rsidP="00EC02F6">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9615B4">
        <w:rPr>
          <w:rFonts w:ascii="微软雅黑" w:eastAsia="微软雅黑" w:hAnsi="微软雅黑" w:cs="宋体" w:hint="eastAsia"/>
          <w:kern w:val="0"/>
          <w:sz w:val="24"/>
          <w:szCs w:val="24"/>
        </w:rPr>
        <w:t xml:space="preserve">　　</w:t>
      </w:r>
      <w:r w:rsidRPr="009615B4">
        <w:rPr>
          <w:rFonts w:ascii="微软雅黑" w:eastAsia="微软雅黑" w:hAnsi="微软雅黑" w:cs="宋体" w:hint="eastAsia"/>
          <w:b/>
          <w:bCs/>
          <w:kern w:val="0"/>
          <w:sz w:val="24"/>
          <w:szCs w:val="24"/>
        </w:rPr>
        <w:t>三、联系方式</w:t>
      </w:r>
    </w:p>
    <w:p w:rsidR="00EC02F6" w:rsidRPr="009615B4" w:rsidRDefault="00EC02F6" w:rsidP="00EC02F6">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9615B4">
        <w:rPr>
          <w:rFonts w:ascii="微软雅黑" w:eastAsia="微软雅黑" w:hAnsi="微软雅黑" w:cs="宋体" w:hint="eastAsia"/>
          <w:kern w:val="0"/>
          <w:sz w:val="24"/>
          <w:szCs w:val="24"/>
        </w:rPr>
        <w:t xml:space="preserve">　　1. 职业教育与成人教育司</w:t>
      </w:r>
    </w:p>
    <w:p w:rsidR="00EC02F6" w:rsidRPr="009615B4" w:rsidRDefault="00EC02F6" w:rsidP="00EC02F6">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9615B4">
        <w:rPr>
          <w:rFonts w:ascii="微软雅黑" w:eastAsia="微软雅黑" w:hAnsi="微软雅黑" w:cs="宋体" w:hint="eastAsia"/>
          <w:kern w:val="0"/>
          <w:sz w:val="24"/>
          <w:szCs w:val="24"/>
        </w:rPr>
        <w:t xml:space="preserve">　　通信地址：北京西单大木仓胡同37号教育部职业教育与成人教育司高职发展处（邮编：100816）</w:t>
      </w:r>
    </w:p>
    <w:p w:rsidR="00EC02F6" w:rsidRPr="009615B4" w:rsidRDefault="00EC02F6" w:rsidP="00EC02F6">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9615B4">
        <w:rPr>
          <w:rFonts w:ascii="微软雅黑" w:eastAsia="微软雅黑" w:hAnsi="微软雅黑" w:cs="宋体" w:hint="eastAsia"/>
          <w:kern w:val="0"/>
          <w:sz w:val="24"/>
          <w:szCs w:val="24"/>
        </w:rPr>
        <w:t xml:space="preserve">　　联 系 人：孙  辉  任占营</w:t>
      </w:r>
    </w:p>
    <w:p w:rsidR="00EC02F6" w:rsidRPr="009615B4" w:rsidRDefault="00EC02F6" w:rsidP="00EC02F6">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9615B4">
        <w:rPr>
          <w:rFonts w:ascii="微软雅黑" w:eastAsia="微软雅黑" w:hAnsi="微软雅黑" w:cs="宋体" w:hint="eastAsia"/>
          <w:kern w:val="0"/>
          <w:sz w:val="24"/>
          <w:szCs w:val="24"/>
        </w:rPr>
        <w:t xml:space="preserve">　　联系电话：010-66096232</w:t>
      </w:r>
    </w:p>
    <w:p w:rsidR="00EC02F6" w:rsidRPr="009615B4" w:rsidRDefault="00EC02F6" w:rsidP="00EC02F6">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9615B4">
        <w:rPr>
          <w:rFonts w:ascii="微软雅黑" w:eastAsia="微软雅黑" w:hAnsi="微软雅黑" w:cs="宋体" w:hint="eastAsia"/>
          <w:kern w:val="0"/>
          <w:sz w:val="24"/>
          <w:szCs w:val="24"/>
        </w:rPr>
        <w:t xml:space="preserve">　　电子信箱：sfgz@moe.edu.cn</w:t>
      </w:r>
    </w:p>
    <w:p w:rsidR="00EC02F6" w:rsidRPr="009615B4" w:rsidRDefault="00EC02F6" w:rsidP="00EC02F6">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9615B4">
        <w:rPr>
          <w:rFonts w:ascii="微软雅黑" w:eastAsia="微软雅黑" w:hAnsi="微软雅黑" w:cs="宋体" w:hint="eastAsia"/>
          <w:kern w:val="0"/>
          <w:sz w:val="24"/>
          <w:szCs w:val="24"/>
        </w:rPr>
        <w:t xml:space="preserve">　　2. 全国诊改专家委员会</w:t>
      </w:r>
    </w:p>
    <w:p w:rsidR="00EC02F6" w:rsidRPr="009615B4" w:rsidRDefault="00EC02F6" w:rsidP="00EC02F6">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9615B4">
        <w:rPr>
          <w:rFonts w:ascii="微软雅黑" w:eastAsia="微软雅黑" w:hAnsi="微软雅黑" w:cs="宋体" w:hint="eastAsia"/>
          <w:kern w:val="0"/>
          <w:sz w:val="24"/>
          <w:szCs w:val="24"/>
        </w:rPr>
        <w:lastRenderedPageBreak/>
        <w:t xml:space="preserve">　　通信地址：江苏省常州大学城常州工程职业技术学院行政楼317（邮编：213164）</w:t>
      </w:r>
    </w:p>
    <w:p w:rsidR="00EC02F6" w:rsidRPr="009615B4" w:rsidRDefault="00EC02F6" w:rsidP="00EC02F6">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9615B4">
        <w:rPr>
          <w:rFonts w:ascii="微软雅黑" w:eastAsia="微软雅黑" w:hAnsi="微软雅黑" w:cs="宋体" w:hint="eastAsia"/>
          <w:kern w:val="0"/>
          <w:sz w:val="24"/>
          <w:szCs w:val="24"/>
        </w:rPr>
        <w:t xml:space="preserve">　　联 系 人：刘  涛</w:t>
      </w:r>
    </w:p>
    <w:p w:rsidR="00EC02F6" w:rsidRPr="009615B4" w:rsidRDefault="00EC02F6" w:rsidP="00EC02F6">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9615B4">
        <w:rPr>
          <w:rFonts w:ascii="微软雅黑" w:eastAsia="微软雅黑" w:hAnsi="微软雅黑" w:cs="宋体" w:hint="eastAsia"/>
          <w:kern w:val="0"/>
          <w:sz w:val="24"/>
          <w:szCs w:val="24"/>
        </w:rPr>
        <w:t xml:space="preserve">　　联系电话：0519-86332206</w:t>
      </w:r>
    </w:p>
    <w:p w:rsidR="00EC02F6" w:rsidRPr="009615B4" w:rsidRDefault="00EC02F6" w:rsidP="00EC02F6">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9615B4">
        <w:rPr>
          <w:rFonts w:ascii="微软雅黑" w:eastAsia="微软雅黑" w:hAnsi="微软雅黑" w:cs="宋体" w:hint="eastAsia"/>
          <w:kern w:val="0"/>
          <w:sz w:val="24"/>
          <w:szCs w:val="24"/>
        </w:rPr>
        <w:t xml:space="preserve">　　电子信箱：zhengaimsc@126.com</w:t>
      </w:r>
    </w:p>
    <w:p w:rsidR="00EC02F6" w:rsidRPr="009615B4" w:rsidRDefault="00EC02F6" w:rsidP="00EC02F6">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r w:rsidRPr="009615B4">
        <w:rPr>
          <w:rFonts w:ascii="微软雅黑" w:eastAsia="微软雅黑" w:hAnsi="微软雅黑" w:cs="宋体" w:hint="eastAsia"/>
          <w:kern w:val="0"/>
          <w:sz w:val="24"/>
          <w:szCs w:val="24"/>
        </w:rPr>
        <w:t xml:space="preserve">　　QQ工作群：426728923</w:t>
      </w:r>
    </w:p>
    <w:p w:rsidR="00EC02F6" w:rsidRPr="009615B4" w:rsidRDefault="00EC02F6" w:rsidP="00EC02F6">
      <w:pPr>
        <w:widowControl/>
        <w:shd w:val="clear" w:color="auto" w:fill="FFFFFF"/>
        <w:spacing w:before="100" w:beforeAutospacing="1" w:after="100" w:afterAutospacing="1" w:line="480" w:lineRule="atLeast"/>
        <w:jc w:val="right"/>
        <w:rPr>
          <w:rFonts w:ascii="微软雅黑" w:eastAsia="微软雅黑" w:hAnsi="微软雅黑" w:cs="宋体"/>
          <w:kern w:val="0"/>
          <w:sz w:val="24"/>
          <w:szCs w:val="24"/>
        </w:rPr>
      </w:pPr>
      <w:r w:rsidRPr="009615B4">
        <w:rPr>
          <w:rFonts w:ascii="微软雅黑" w:eastAsia="微软雅黑" w:hAnsi="微软雅黑" w:cs="宋体" w:hint="eastAsia"/>
          <w:kern w:val="0"/>
          <w:sz w:val="24"/>
          <w:szCs w:val="24"/>
        </w:rPr>
        <w:t>                   教育部职业教育与成人教育司</w:t>
      </w:r>
    </w:p>
    <w:p w:rsidR="00EC02F6" w:rsidRPr="009615B4" w:rsidRDefault="00EC02F6" w:rsidP="00EC02F6">
      <w:pPr>
        <w:widowControl/>
        <w:shd w:val="clear" w:color="auto" w:fill="FFFFFF"/>
        <w:spacing w:before="100" w:beforeAutospacing="1" w:after="100" w:afterAutospacing="1" w:line="480" w:lineRule="atLeast"/>
        <w:jc w:val="right"/>
        <w:rPr>
          <w:rFonts w:ascii="微软雅黑" w:eastAsia="微软雅黑" w:hAnsi="微软雅黑" w:cs="宋体"/>
          <w:kern w:val="0"/>
          <w:sz w:val="24"/>
          <w:szCs w:val="24"/>
        </w:rPr>
      </w:pPr>
      <w:r w:rsidRPr="009615B4">
        <w:rPr>
          <w:rFonts w:ascii="微软雅黑" w:eastAsia="微软雅黑" w:hAnsi="微软雅黑" w:cs="宋体" w:hint="eastAsia"/>
          <w:kern w:val="0"/>
          <w:sz w:val="24"/>
          <w:szCs w:val="24"/>
        </w:rPr>
        <w:t>                         2017年6月13日</w:t>
      </w:r>
    </w:p>
    <w:p w:rsidR="00797933" w:rsidRPr="009615B4" w:rsidRDefault="00797933"/>
    <w:sectPr w:rsidR="00797933" w:rsidRPr="009615B4" w:rsidSect="007979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B2A" w:rsidRDefault="00A50B2A" w:rsidP="00EC02F6">
      <w:r>
        <w:separator/>
      </w:r>
    </w:p>
  </w:endnote>
  <w:endnote w:type="continuationSeparator" w:id="0">
    <w:p w:rsidR="00A50B2A" w:rsidRDefault="00A50B2A" w:rsidP="00EC02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B2A" w:rsidRDefault="00A50B2A" w:rsidP="00EC02F6">
      <w:r>
        <w:separator/>
      </w:r>
    </w:p>
  </w:footnote>
  <w:footnote w:type="continuationSeparator" w:id="0">
    <w:p w:rsidR="00A50B2A" w:rsidRDefault="00A50B2A" w:rsidP="00EC02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02F6"/>
    <w:rsid w:val="00797933"/>
    <w:rsid w:val="009615B4"/>
    <w:rsid w:val="00A50B2A"/>
    <w:rsid w:val="00C7720D"/>
    <w:rsid w:val="00EC02F6"/>
    <w:rsid w:val="00F402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9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02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02F6"/>
    <w:rPr>
      <w:sz w:val="18"/>
      <w:szCs w:val="18"/>
    </w:rPr>
  </w:style>
  <w:style w:type="paragraph" w:styleId="a4">
    <w:name w:val="footer"/>
    <w:basedOn w:val="a"/>
    <w:link w:val="Char0"/>
    <w:uiPriority w:val="99"/>
    <w:semiHidden/>
    <w:unhideWhenUsed/>
    <w:rsid w:val="00EC02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02F6"/>
    <w:rPr>
      <w:sz w:val="18"/>
      <w:szCs w:val="18"/>
    </w:rPr>
  </w:style>
</w:styles>
</file>

<file path=word/webSettings.xml><?xml version="1.0" encoding="utf-8"?>
<w:webSettings xmlns:r="http://schemas.openxmlformats.org/officeDocument/2006/relationships" xmlns:w="http://schemas.openxmlformats.org/wordprocessingml/2006/main">
  <w:divs>
    <w:div w:id="1912617325">
      <w:bodyDiv w:val="1"/>
      <w:marLeft w:val="0"/>
      <w:marRight w:val="0"/>
      <w:marTop w:val="0"/>
      <w:marBottom w:val="0"/>
      <w:divBdr>
        <w:top w:val="none" w:sz="0" w:space="0" w:color="auto"/>
        <w:left w:val="none" w:sz="0" w:space="0" w:color="auto"/>
        <w:bottom w:val="none" w:sz="0" w:space="0" w:color="auto"/>
        <w:right w:val="none" w:sz="0" w:space="0" w:color="auto"/>
      </w:divBdr>
      <w:divsChild>
        <w:div w:id="308360449">
          <w:marLeft w:val="0"/>
          <w:marRight w:val="0"/>
          <w:marTop w:val="0"/>
          <w:marBottom w:val="0"/>
          <w:divBdr>
            <w:top w:val="none" w:sz="0" w:space="0" w:color="auto"/>
            <w:left w:val="none" w:sz="0" w:space="0" w:color="auto"/>
            <w:bottom w:val="none" w:sz="0" w:space="0" w:color="auto"/>
            <w:right w:val="none" w:sz="0" w:space="0" w:color="auto"/>
          </w:divBdr>
          <w:divsChild>
            <w:div w:id="1426412944">
              <w:marLeft w:val="0"/>
              <w:marRight w:val="0"/>
              <w:marTop w:val="0"/>
              <w:marBottom w:val="0"/>
              <w:divBdr>
                <w:top w:val="none" w:sz="0" w:space="0" w:color="auto"/>
                <w:left w:val="none" w:sz="0" w:space="0" w:color="auto"/>
                <w:bottom w:val="none" w:sz="0" w:space="0" w:color="auto"/>
                <w:right w:val="none" w:sz="0" w:space="0" w:color="auto"/>
              </w:divBdr>
              <w:divsChild>
                <w:div w:id="2085908483">
                  <w:marLeft w:val="0"/>
                  <w:marRight w:val="0"/>
                  <w:marTop w:val="0"/>
                  <w:marBottom w:val="0"/>
                  <w:divBdr>
                    <w:top w:val="single" w:sz="6" w:space="31" w:color="A4A4A4"/>
                    <w:left w:val="single" w:sz="6" w:space="31" w:color="A4A4A4"/>
                    <w:bottom w:val="single" w:sz="6" w:space="15" w:color="A4A4A4"/>
                    <w:right w:val="single" w:sz="6" w:space="31" w:color="A4A4A4"/>
                  </w:divBdr>
                  <w:divsChild>
                    <w:div w:id="386925204">
                      <w:marLeft w:val="0"/>
                      <w:marRight w:val="0"/>
                      <w:marTop w:val="0"/>
                      <w:marBottom w:val="0"/>
                      <w:divBdr>
                        <w:top w:val="none" w:sz="0" w:space="0" w:color="auto"/>
                        <w:left w:val="none" w:sz="0" w:space="0" w:color="auto"/>
                        <w:bottom w:val="none" w:sz="0" w:space="0" w:color="auto"/>
                        <w:right w:val="none" w:sz="0" w:space="0" w:color="auto"/>
                      </w:divBdr>
                      <w:divsChild>
                        <w:div w:id="33916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268</Words>
  <Characters>1531</Characters>
  <Application>Microsoft Office Word</Application>
  <DocSecurity>0</DocSecurity>
  <Lines>12</Lines>
  <Paragraphs>3</Paragraphs>
  <ScaleCrop>false</ScaleCrop>
  <Company>china</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2019-07-11T01:30:00Z</cp:lastPrinted>
  <dcterms:created xsi:type="dcterms:W3CDTF">2019-04-23T00:07:00Z</dcterms:created>
  <dcterms:modified xsi:type="dcterms:W3CDTF">2019-07-11T01:32:00Z</dcterms:modified>
</cp:coreProperties>
</file>