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0" w:firstLineChars="0"/>
        <w:jc w:val="left"/>
        <w:textAlignment w:val="auto"/>
        <w:rPr>
          <w:rFonts w:hint="eastAsia"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守初心担使命找差距抓落实，确保主题教育</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0" w:firstLineChars="0"/>
        <w:jc w:val="left"/>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取得扎扎实实的成效——学习习近平同志</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0" w:firstLineChars="0"/>
        <w:jc w:val="left"/>
        <w:textAlignment w:val="auto"/>
        <w:rPr>
          <w:rFonts w:hint="eastAsia" w:ascii="宋体" w:hAnsi="宋体" w:eastAsia="方正小标宋简体" w:cs="方正小标宋简体"/>
          <w:sz w:val="44"/>
          <w:szCs w:val="44"/>
        </w:rPr>
      </w:pPr>
      <w:r>
        <w:rPr>
          <w:rFonts w:hint="eastAsia" w:ascii="宋体" w:hAnsi="宋体" w:eastAsia="方正小标宋简体" w:cs="方正小标宋简体"/>
          <w:sz w:val="44"/>
          <w:szCs w:val="44"/>
        </w:rPr>
        <w:t>在“不忘初心、牢记使命”主题教育工作会</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0" w:firstLineChars="0"/>
        <w:jc w:val="left"/>
        <w:textAlignment w:val="auto"/>
        <w:rPr>
          <w:rFonts w:hint="eastAsia" w:ascii="宋体" w:hAnsi="宋体" w:eastAsia="方正仿宋简体" w:cs="方正仿宋简体"/>
          <w:sz w:val="32"/>
          <w:szCs w:val="32"/>
        </w:rPr>
      </w:pPr>
      <w:r>
        <w:rPr>
          <w:rFonts w:hint="eastAsia" w:ascii="宋体" w:hAnsi="宋体" w:eastAsia="方正小标宋简体" w:cs="方正小标宋简体"/>
          <w:sz w:val="44"/>
          <w:szCs w:val="44"/>
        </w:rPr>
        <w:t xml:space="preserve">议上的讲话  </w:t>
      </w:r>
      <w:r>
        <w:rPr>
          <w:rFonts w:hint="eastAsia" w:ascii="宋体" w:hAnsi="宋体" w:eastAsia="方正仿宋简体" w:cs="方正仿宋简体"/>
          <w:sz w:val="32"/>
          <w:szCs w:val="32"/>
        </w:rPr>
        <w:t xml:space="preserve">            </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w:t>
      </w:r>
      <w:r>
        <w:rPr>
          <w:rFonts w:hint="eastAsia" w:ascii="宋体" w:hAnsi="宋体" w:eastAsia="方正仿宋简体" w:cs="方正仿宋简体"/>
          <w:sz w:val="32"/>
          <w:szCs w:val="32"/>
        </w:rPr>
        <w:t>丰南职教中心第一党支部   党课</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 xml:space="preserve">          丰南职教中心副校长 毕义江</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新华社北京5月31日电 “不忘初心、牢记使命”主题教育工作会议31日在北京召开。中共中央总书记、国家主席、中央军委主席习近平出席会议并发表重要讲话。他强调，为中国人民谋幸福，为中华民族谋复兴，是中国共产党人的初心和使命，是激励一代代中国共产党人前赴后继、英勇奋斗的根本动力。开展“不忘初心、牢记使命”主题教育，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强调，党的十九大决定，以县处级以上领导干部为重点，在全党开展“不忘初心、牢记使命”主题教育。今年是中华人民共和国成立70周年，也是我们党在全国执政第70个年头，在这个时刻开展这次主题教育，正当其时。</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指出，开展这次主题教育，是用新时代中国特色社会主义思想武装全党的迫切需要，是推进新时代党的建设的迫切需要，是保持党同人民群众血肉联系的迫切需要，是实现党的十九大确定的目标任务的迫切需要。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就是要认真贯彻新时代党的建设总要求，奔着问题去，以刮骨疗伤的勇气、坚忍不拔的韧劲坚决予以整治，同一切影响党的先进性、弱化党的纯洁性的问题作坚决斗争，努力把我们党建设得更加坚强有力；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就是要教育引导广大党员干部发扬革命传统和优良作风，团结带领人民把党的十九大绘就的宏伟蓝图一步一步变为美好现实。</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习近平强调，党中央对这次主题教育的总要求、目标任务、方法步骤作出了明确规定，要准确把握党中央精神，结合本地区本部门本单位实际，对准目标，积极推进，确保取得预期效果。</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强调，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干事创业敢担当，重点是教育引导广大党员干部以强烈的政治责任感和历史使命感，保持只争朝夕、奋发有为的奋斗姿态和越是艰险越向前的斗争精神，以钉钉子精神抓工作落实，努力创造经得起实践、人民、历史检验的实绩。为民服务解难题，重点是教育引导广大党员干部坚守人民立场，树立以人民为中心的发展理念，增进同人民群众的感情，自觉同人民想在一起、干在一起，着力解决群众的操心事、烦心事，以为民谋利、为民尽责的实际成效取信于民。清正廉洁作表率，重点是教育引导广大党员干部保持为民务实清廉的政治本色，自觉同特权思想和特权现象作斗争，坚决预防和反对腐败，清清白白为官、干干净净做事、老老实实做人。</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指出，各地区各部门各单位要结合实际，创造性开展工作，把学习教育、调查研究、检视问题、整改落实贯穿主题教育全过程，努力取得最好成效。要强化理论武装，深入开展革命传统教育、形势政策教育、先进典型教育和警示教育，聚焦解决思想根子问题，自觉对表对标，增强学习教育针对性、实效性、感染力。要教育引导广大党员干部了解民情、掌握实情，搞清楚问题是什么、症结在哪里，拿出破解难题的实招、硬招。要教育党员干部以刀刃向内的自我革命精神，广泛听取意见，认真检视反思，把问题找实、把根源挖深，明确努力方向和改进措施，切实把问题解决好。要把“改”字贯穿始终，立查立改、即知即改，能够当下改的，明确时限和要求，按期整改到位；一时解决不了的，要盯住不放，通过不断深化认识、增强自觉，明确阶段目标，持续整改。各地区各部门各单位要有针对性地列出需要整治的突出问题，进行集中治理。专项整治情况要以适当方式向党员干部群众进行通报，对专项整治中发现的违纪违法问题，要严肃查处。</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强调，这次主题教育在中央政治局常委会领导下开展。各级党委（党组）要把主体责任扛起来，主要领导同志要担负起第一责任人责任。党委（党组）成员要认真履行“一岗双责”，对分管领域加强指导督促。领导机关和领导干部要先学一步、学深一点，先改起来、改实一点，同时要担负好领导指导责任，抓好所属单位党组织的主题教育。各级党委（党组）要加强督促指导。中央指导组要进行巡回指导，加强对各地区各部门各单位开展主题教育的督促指导。省区市党委和行业系统主管部门党组（党委）要派出巡回指导组。要宣传正面典型，宣传党员干部身边可信可学的先进人物，推广一批可复制可普及的好经验。要深刻剖析反面典型，以案例明法纪、促整改，发挥警示作用。</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指出，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习近平总书记的重要讲话深刻阐述了开展主题教育的重大意义，深刻阐明了主题教育的目标要求和重点措施，对开展主题教育提出了明确要求，具有很强的政治性、思想性、针对性、指导性，是开展“不忘初心、牢记使命”主题教育的根本指针，是新时代加强党的建设的纲领性文献。全党同志要认真学习领会，自觉把思想统一到习近平总书记重要讲话精神上来，抓好贯彻落实。</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firstLine="640" w:firstLineChars="200"/>
        <w:textAlignment w:val="auto"/>
        <w:rPr>
          <w:rFonts w:hint="eastAsia" w:ascii="宋体" w:hAnsi="宋体" w:eastAsia="方正仿宋简体" w:cs="方正仿宋简体"/>
          <w:sz w:val="32"/>
          <w:szCs w:val="32"/>
        </w:rPr>
      </w:pPr>
    </w:p>
    <w:bookmarkEnd w:id="0"/>
    <w:sectPr>
      <w:footerReference r:id="rId3" w:type="default"/>
      <w:pgSz w:w="11906" w:h="16838"/>
      <w:pgMar w:top="2041" w:right="1474" w:bottom="164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CA6"/>
    <w:rsid w:val="00052CBC"/>
    <w:rsid w:val="002F1AAD"/>
    <w:rsid w:val="008A1D61"/>
    <w:rsid w:val="00B137A9"/>
    <w:rsid w:val="00B73CA6"/>
    <w:rsid w:val="00D70E42"/>
    <w:rsid w:val="0590179B"/>
    <w:rsid w:val="36522A3E"/>
    <w:rsid w:val="38C07AD6"/>
    <w:rsid w:val="411F66A6"/>
    <w:rsid w:val="53F67E07"/>
    <w:rsid w:val="6E557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1</Pages>
  <Words>482</Words>
  <Characters>2753</Characters>
  <Lines>22</Lines>
  <Paragraphs>6</Paragraphs>
  <TotalTime>2</TotalTime>
  <ScaleCrop>false</ScaleCrop>
  <LinksUpToDate>false</LinksUpToDate>
  <CharactersWithSpaces>3229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2019-10-30T06:21:00Z</dcterms:created>
  <dc:creator>毕义江</dc:creator>
  <cp:lastModifiedBy>liang</cp:lastModifiedBy>
  <cp:lastPrinted>2019-10-30T06:36:00Z</cp:lastPrinted>
  <dcterms:modified xsi:type="dcterms:W3CDTF">2019-11-05T01:51:38Z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